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9800" w14:textId="77777777" w:rsidR="002B263C" w:rsidRPr="00737071" w:rsidRDefault="002B263C" w:rsidP="00737071">
      <w:pPr>
        <w:spacing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shd w:val="clear" w:color="auto" w:fill="FFFFFF"/>
        </w:rPr>
      </w:pPr>
    </w:p>
    <w:p w14:paraId="3BDCA41A" w14:textId="77777777" w:rsidR="00AA0A4D" w:rsidRDefault="009B34BB" w:rsidP="00AA0A4D">
      <w:pPr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shd w:val="clear" w:color="auto" w:fill="FFFFFF"/>
        </w:rPr>
      </w:pPr>
      <w:r w:rsidRPr="00DB24C9">
        <w:rPr>
          <w:rFonts w:ascii="Arial" w:eastAsia="Times New Roman" w:hAnsi="Arial" w:cs="Arial"/>
          <w:kern w:val="36"/>
          <w:sz w:val="32"/>
          <w:szCs w:val="32"/>
          <w:shd w:val="clear" w:color="auto" w:fill="FFFFFF"/>
        </w:rPr>
        <w:t>Cambridge Co</w:t>
      </w:r>
      <w:r w:rsidR="00AA0A4D">
        <w:rPr>
          <w:rFonts w:ascii="Arial" w:eastAsia="Times New Roman" w:hAnsi="Arial" w:cs="Arial"/>
          <w:kern w:val="36"/>
          <w:sz w:val="32"/>
          <w:szCs w:val="32"/>
          <w:shd w:val="clear" w:color="auto" w:fill="FFFFFF"/>
        </w:rPr>
        <w:t>ntinuum of Care (CoC)</w:t>
      </w:r>
      <w:r w:rsidRPr="00DB24C9">
        <w:rPr>
          <w:rFonts w:ascii="Arial" w:eastAsia="Times New Roman" w:hAnsi="Arial" w:cs="Arial"/>
          <w:kern w:val="36"/>
          <w:sz w:val="32"/>
          <w:szCs w:val="32"/>
          <w:shd w:val="clear" w:color="auto" w:fill="FFFFFF"/>
        </w:rPr>
        <w:t xml:space="preserve"> Privacy and </w:t>
      </w:r>
    </w:p>
    <w:p w14:paraId="304A2289" w14:textId="07434C8E" w:rsidR="008D02FB" w:rsidRPr="00AA0A4D" w:rsidRDefault="009B34BB" w:rsidP="00AA0A4D">
      <w:pPr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shd w:val="clear" w:color="auto" w:fill="FFFFFF"/>
        </w:rPr>
      </w:pPr>
      <w:r w:rsidRPr="00DB24C9">
        <w:rPr>
          <w:rFonts w:ascii="Arial" w:eastAsia="Times New Roman" w:hAnsi="Arial" w:cs="Arial"/>
          <w:kern w:val="36"/>
          <w:sz w:val="32"/>
          <w:szCs w:val="32"/>
          <w:shd w:val="clear" w:color="auto" w:fill="FFFFFF"/>
        </w:rPr>
        <w:t>Data Sharing Overview</w:t>
      </w:r>
    </w:p>
    <w:p w14:paraId="552E9E5D" w14:textId="77777777" w:rsidR="009B34BB" w:rsidRDefault="009B34BB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F4CEF09" w14:textId="1A778E13" w:rsidR="0076119B" w:rsidRPr="0076119B" w:rsidRDefault="008D02FB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D02FB">
        <w:rPr>
          <w:rFonts w:ascii="Arial" w:eastAsia="Times New Roman" w:hAnsi="Arial" w:cs="Arial"/>
          <w:b/>
          <w:bCs/>
          <w:color w:val="333333"/>
          <w:sz w:val="24"/>
          <w:szCs w:val="24"/>
        </w:rPr>
        <w:t>Ho</w:t>
      </w:r>
      <w:r w:rsidR="009B34B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 does our CoC share data in HMIS? </w:t>
      </w:r>
    </w:p>
    <w:p w14:paraId="4E77E28A" w14:textId="48314B18" w:rsidR="008D02FB" w:rsidRDefault="008D02FB" w:rsidP="00AD168D">
      <w:pPr>
        <w:spacing w:after="0" w:line="240" w:lineRule="auto"/>
      </w:pPr>
    </w:p>
    <w:p w14:paraId="261AA678" w14:textId="41674A2C" w:rsidR="009B34BB" w:rsidRDefault="009B34BB" w:rsidP="00AD168D">
      <w:pPr>
        <w:spacing w:after="0" w:line="240" w:lineRule="auto"/>
      </w:pPr>
      <w:r>
        <w:t xml:space="preserve">Data sharing is the ability to </w:t>
      </w:r>
      <w:r w:rsidR="0086616F">
        <w:t>use</w:t>
      </w:r>
      <w:r>
        <w:t xml:space="preserve"> personally identifiable information (PII) from one organization to another for specific purposes, as defined in our current HMIS Privacy Statement (</w:t>
      </w:r>
      <w:r w:rsidR="00FE022B">
        <w:t>aka Desk Sign</w:t>
      </w:r>
      <w:r>
        <w:t xml:space="preserve">) and </w:t>
      </w:r>
      <w:r w:rsidR="00585D7D">
        <w:t xml:space="preserve">more detailed </w:t>
      </w:r>
      <w:r>
        <w:t xml:space="preserve">HMIS Notice of Privacy Policy. Data sharing is intended to meet the needs of </w:t>
      </w:r>
      <w:r w:rsidR="00F77122">
        <w:t xml:space="preserve">clients, projects and the system while protecting and respecting client choice regarding how their personal information is managed. </w:t>
      </w:r>
    </w:p>
    <w:p w14:paraId="27E06189" w14:textId="64CF5481" w:rsidR="008D02FB" w:rsidRDefault="008D02FB" w:rsidP="00AD168D">
      <w:pPr>
        <w:spacing w:after="0" w:line="240" w:lineRule="auto"/>
        <w:jc w:val="center"/>
      </w:pPr>
    </w:p>
    <w:p w14:paraId="5BD2BD01" w14:textId="78D51E45" w:rsidR="00B77006" w:rsidRDefault="00F77122" w:rsidP="00AD168D">
      <w:pPr>
        <w:spacing w:after="0" w:line="240" w:lineRule="auto"/>
      </w:pPr>
      <w:r>
        <w:t xml:space="preserve">Currently, the Cambridge HMIS is configured to only share a limited amount of data across agencies – the data found on the client profile </w:t>
      </w:r>
      <w:r w:rsidR="00DB24C9">
        <w:t xml:space="preserve">in Clarity </w:t>
      </w:r>
      <w:r>
        <w:t>that identifies them (</w:t>
      </w:r>
      <w:r w:rsidR="00DB24C9">
        <w:t>f</w:t>
      </w:r>
      <w:r>
        <w:t xml:space="preserve">irst and </w:t>
      </w:r>
      <w:r w:rsidR="00DB24C9">
        <w:t>l</w:t>
      </w:r>
      <w:r>
        <w:t xml:space="preserve">ast </w:t>
      </w:r>
      <w:r w:rsidR="00DB24C9">
        <w:t>n</w:t>
      </w:r>
      <w:r>
        <w:t>ame, SSN, DOB, veteran status, etc.)</w:t>
      </w:r>
      <w:r w:rsidR="00427D4A">
        <w:t>.</w:t>
      </w:r>
      <w:r>
        <w:t xml:space="preserve"> </w:t>
      </w:r>
      <w:r w:rsidR="00427D4A">
        <w:t>T</w:t>
      </w:r>
      <w:r>
        <w:t xml:space="preserve">his </w:t>
      </w:r>
      <w:r w:rsidR="00427D4A">
        <w:t xml:space="preserve">degree of sharing </w:t>
      </w:r>
      <w:r>
        <w:t xml:space="preserve">helps us have an unduplicated count of </w:t>
      </w:r>
      <w:r w:rsidR="00FB2C4F">
        <w:t>persons that is essential for all</w:t>
      </w:r>
      <w:r w:rsidR="00427D4A">
        <w:t xml:space="preserve"> system </w:t>
      </w:r>
      <w:r w:rsidR="00FB2C4F">
        <w:t>reporting.</w:t>
      </w:r>
      <w:r>
        <w:t xml:space="preserve"> </w:t>
      </w:r>
      <w:r w:rsidR="00427D4A">
        <w:t>Other</w:t>
      </w:r>
      <w:r w:rsidR="00FB2C4F">
        <w:t xml:space="preserve"> data currently shared </w:t>
      </w:r>
      <w:r w:rsidR="00DF0931">
        <w:t xml:space="preserve">shows staff </w:t>
      </w:r>
      <w:r>
        <w:t xml:space="preserve">whether </w:t>
      </w:r>
      <w:r w:rsidR="00FB2C4F">
        <w:t xml:space="preserve">a </w:t>
      </w:r>
      <w:r w:rsidR="00427D4A">
        <w:t>client</w:t>
      </w:r>
      <w:r>
        <w:t xml:space="preserve"> has been enrolled in Cambridge CAN. Th</w:t>
      </w:r>
      <w:r w:rsidR="00FB2C4F">
        <w:t xml:space="preserve">is is shown through visible </w:t>
      </w:r>
      <w:r>
        <w:t>dates of enrollments</w:t>
      </w:r>
      <w:r w:rsidR="0086616F">
        <w:t xml:space="preserve"> in the C-CAN project</w:t>
      </w:r>
      <w:r>
        <w:t xml:space="preserve">, dates </w:t>
      </w:r>
      <w:r w:rsidR="00FB2C4F">
        <w:t xml:space="preserve">and names of </w:t>
      </w:r>
      <w:r>
        <w:t xml:space="preserve">assessments, and </w:t>
      </w:r>
      <w:r w:rsidR="00FB2C4F">
        <w:t>referral listings</w:t>
      </w:r>
      <w:r>
        <w:t xml:space="preserve">. If a client has signed a separate ROI for C-CAN participation, the </w:t>
      </w:r>
      <w:r w:rsidR="00FE022B">
        <w:t xml:space="preserve">Coordinated Access Specialist is able to view their enrollments and service history across our system. </w:t>
      </w:r>
    </w:p>
    <w:p w14:paraId="16C28232" w14:textId="77777777" w:rsidR="00FE022B" w:rsidRDefault="00FE022B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0FAAB5CD" w14:textId="402CEE65" w:rsidR="009B34BB" w:rsidRPr="0076119B" w:rsidRDefault="009B34BB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What are the recommended changes to how we share data in HMIS? </w:t>
      </w:r>
    </w:p>
    <w:p w14:paraId="61E59584" w14:textId="77777777" w:rsidR="0086616F" w:rsidRDefault="0086616F" w:rsidP="00C207CE">
      <w:pPr>
        <w:spacing w:after="0"/>
      </w:pPr>
    </w:p>
    <w:p w14:paraId="6EBE8022" w14:textId="638B8E26" w:rsidR="00C207CE" w:rsidRDefault="00C207CE" w:rsidP="00C207CE">
      <w:pPr>
        <w:spacing w:after="0"/>
      </w:pPr>
      <w:r>
        <w:t xml:space="preserve">To improve coordination and how we help clients access services, Cambridge </w:t>
      </w:r>
      <w:r w:rsidR="00AB4911">
        <w:t xml:space="preserve">CoC and HMIS Lead staff have worked with HUD appointed technical assistance providers to revise our </w:t>
      </w:r>
      <w:r>
        <w:t xml:space="preserve">HMIS and Coordinated Access privacy and security policies. These revisions were informed by issued guidance from HUD in their </w:t>
      </w:r>
      <w:hyperlink r:id="rId11" w:history="1">
        <w:r w:rsidRPr="00AB4911">
          <w:rPr>
            <w:rStyle w:val="Hyperlink"/>
          </w:rPr>
          <w:t>SNAPS Data TA Strategy to Improve Data and Performance</w:t>
        </w:r>
      </w:hyperlink>
      <w:r>
        <w:t xml:space="preserve"> document and </w:t>
      </w:r>
      <w:hyperlink r:id="rId12" w:history="1">
        <w:r w:rsidRPr="00C207CE">
          <w:rPr>
            <w:rStyle w:val="Hyperlink"/>
          </w:rPr>
          <w:t>Coordinated Entry Management and Data Guide</w:t>
        </w:r>
      </w:hyperlink>
      <w:r>
        <w:t>. These documents informed conversations with the HMIS Working Group, and in 2019, they approved an increase in sharing across agencies</w:t>
      </w:r>
      <w:r w:rsidR="0086616F">
        <w:t xml:space="preserve"> and related changes to the client consent forms and process. </w:t>
      </w:r>
    </w:p>
    <w:p w14:paraId="77154C2A" w14:textId="0717EB5C" w:rsidR="00B72A49" w:rsidRDefault="00B72A49" w:rsidP="00C207CE">
      <w:pPr>
        <w:spacing w:after="0"/>
      </w:pPr>
    </w:p>
    <w:p w14:paraId="3BACE4E4" w14:textId="38D91532" w:rsidR="00B72A49" w:rsidRPr="00210629" w:rsidRDefault="00B72A49" w:rsidP="00C207CE">
      <w:pPr>
        <w:spacing w:after="0"/>
      </w:pPr>
      <w:r>
        <w:t xml:space="preserve">In order to facilitate better coordination and a more streamlined intake process for staff and clients, the changes will allow agency staff to see enrollment history across </w:t>
      </w:r>
      <w:r w:rsidR="00427D4A">
        <w:t>each other’s</w:t>
      </w:r>
      <w:r>
        <w:t xml:space="preserve"> agencies, as well as contact information, including emergency contact, case manager, etc. The same level of C-CAN enrollment information will be shared as </w:t>
      </w:r>
      <w:r w:rsidR="00DF0931">
        <w:t>it is presently</w:t>
      </w:r>
      <w:r>
        <w:t xml:space="preserve">, but housing navigators working in C-CAN will be able to see a more complete picture of clients enrollments in shelters, street outreach projects and </w:t>
      </w:r>
      <w:r w:rsidR="00781A36">
        <w:t xml:space="preserve">most </w:t>
      </w:r>
      <w:r>
        <w:t xml:space="preserve">other participating programs in Clarity. </w:t>
      </w:r>
      <w:r w:rsidRPr="00210629">
        <w:t xml:space="preserve">When clients </w:t>
      </w:r>
      <w:r w:rsidR="00427D4A">
        <w:t>give</w:t>
      </w:r>
      <w:r w:rsidRPr="00210629">
        <w:t xml:space="preserve"> consent to share among our partner agencies, staff can also identify who they are working with in other programs and communicate with them directly </w:t>
      </w:r>
      <w:r w:rsidR="00427D4A">
        <w:t xml:space="preserve">and securely </w:t>
      </w:r>
      <w:r w:rsidRPr="00210629">
        <w:t>in Clarity on behalf of their clients</w:t>
      </w:r>
      <w:r w:rsidR="00310520" w:rsidRPr="00210629">
        <w:t xml:space="preserve">. </w:t>
      </w:r>
    </w:p>
    <w:p w14:paraId="2926C071" w14:textId="77777777" w:rsidR="00DB24C9" w:rsidRDefault="00DB24C9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A59F16A" w14:textId="77777777" w:rsidR="00AA0A4D" w:rsidRDefault="00AA0A4D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B8574F8" w14:textId="77777777" w:rsidR="00AA0A4D" w:rsidRDefault="00AA0A4D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28563B0" w14:textId="77777777" w:rsidR="00AA0A4D" w:rsidRDefault="00AA0A4D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38337E6F" w14:textId="77777777" w:rsidR="009A13EA" w:rsidRDefault="009A13EA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4BF812A5" w14:textId="322107C2" w:rsidR="009B34BB" w:rsidRPr="0076119B" w:rsidRDefault="009B34BB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are the biggest changes in the updated privacy policy</w:t>
      </w:r>
      <w:r w:rsidR="0031052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and client release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368B07E1" w14:textId="218B5711" w:rsidR="008D02FB" w:rsidRDefault="008D02FB" w:rsidP="00AD168D">
      <w:pPr>
        <w:spacing w:after="0" w:line="240" w:lineRule="auto"/>
      </w:pPr>
    </w:p>
    <w:p w14:paraId="44EDEBC8" w14:textId="3BD154AA" w:rsidR="00310520" w:rsidRDefault="00DF0931" w:rsidP="00AD168D">
      <w:pPr>
        <w:spacing w:after="0" w:line="240" w:lineRule="auto"/>
      </w:pPr>
      <w:r>
        <w:t>The</w:t>
      </w:r>
      <w:r w:rsidR="00310520">
        <w:t xml:space="preserve"> new client consent form combines HMIS, C-CAN and photo authorizations </w:t>
      </w:r>
      <w:r w:rsidR="00D80F72">
        <w:t xml:space="preserve">– currently </w:t>
      </w:r>
      <w:r w:rsidR="00427D4A">
        <w:t xml:space="preserve">existing as </w:t>
      </w:r>
      <w:r w:rsidR="00D80F72">
        <w:t xml:space="preserve">three documents -- </w:t>
      </w:r>
      <w:r w:rsidR="00310520">
        <w:t xml:space="preserve">into one. </w:t>
      </w:r>
    </w:p>
    <w:p w14:paraId="6EE124CB" w14:textId="4E4D6353" w:rsidR="00210629" w:rsidRDefault="00210629" w:rsidP="00AD168D">
      <w:pPr>
        <w:spacing w:after="0" w:line="240" w:lineRule="auto"/>
      </w:pPr>
    </w:p>
    <w:p w14:paraId="09E8506E" w14:textId="500D5130" w:rsidR="00210629" w:rsidRDefault="00210629" w:rsidP="00AD168D">
      <w:pPr>
        <w:spacing w:after="0" w:line="240" w:lineRule="auto"/>
      </w:pPr>
      <w:r>
        <w:t xml:space="preserve">The consent form and privacy policy are </w:t>
      </w:r>
      <w:bookmarkStart w:id="0" w:name="_GoBack"/>
      <w:r>
        <w:t>more informative about a client’s rights regarding HMIS data collection, including their right to review their own records</w:t>
      </w:r>
      <w:bookmarkEnd w:id="0"/>
      <w:r>
        <w:t xml:space="preserve">, request an amendment and file a grievance. </w:t>
      </w:r>
    </w:p>
    <w:p w14:paraId="30279368" w14:textId="6FD09087" w:rsidR="00310520" w:rsidRDefault="00310520" w:rsidP="00AD168D">
      <w:pPr>
        <w:spacing w:after="0" w:line="240" w:lineRule="auto"/>
      </w:pPr>
    </w:p>
    <w:p w14:paraId="15F6AFEF" w14:textId="65703213" w:rsidR="00D80F72" w:rsidRDefault="00D80F72" w:rsidP="00D80F72">
      <w:pPr>
        <w:spacing w:after="0" w:line="240" w:lineRule="auto"/>
      </w:pPr>
      <w:r>
        <w:t xml:space="preserve">Both </w:t>
      </w:r>
      <w:r w:rsidR="00210629">
        <w:t xml:space="preserve">documents </w:t>
      </w:r>
      <w:r>
        <w:t>more specifically state what is being shared across agencies if they consent. The policy is more detailed in informing the client of disclosures that may occur without their permission</w:t>
      </w:r>
      <w:r w:rsidR="009818BC">
        <w:t>, including what may occur during public health emergencies</w:t>
      </w:r>
      <w:r>
        <w:t xml:space="preserve">. </w:t>
      </w:r>
    </w:p>
    <w:p w14:paraId="01839000" w14:textId="77777777" w:rsidR="00C27751" w:rsidRDefault="00C27751" w:rsidP="00AD168D">
      <w:pPr>
        <w:spacing w:after="0" w:line="240" w:lineRule="auto"/>
      </w:pPr>
    </w:p>
    <w:p w14:paraId="02A70295" w14:textId="37CE3837" w:rsidR="00310520" w:rsidRDefault="00310520" w:rsidP="00AD168D">
      <w:pPr>
        <w:spacing w:after="0" w:line="240" w:lineRule="auto"/>
      </w:pPr>
      <w:r>
        <w:t xml:space="preserve">The </w:t>
      </w:r>
      <w:r w:rsidR="00D80F72">
        <w:t>new method</w:t>
      </w:r>
      <w:r>
        <w:t xml:space="preserve"> </w:t>
      </w:r>
      <w:r w:rsidR="001D767B">
        <w:t>of informed consent will require</w:t>
      </w:r>
      <w:r w:rsidR="00D80F72">
        <w:t xml:space="preserve"> intake staff</w:t>
      </w:r>
      <w:r>
        <w:t xml:space="preserve"> </w:t>
      </w:r>
      <w:r w:rsidR="00D80F72">
        <w:t xml:space="preserve">to sign the form as </w:t>
      </w:r>
      <w:r w:rsidR="001D767B">
        <w:t xml:space="preserve">a </w:t>
      </w:r>
      <w:r w:rsidR="00D80F72">
        <w:t xml:space="preserve">witness, showing that they were responsible for </w:t>
      </w:r>
      <w:r w:rsidR="00427D4A">
        <w:t>discussing</w:t>
      </w:r>
      <w:r w:rsidR="00D80F72">
        <w:t xml:space="preserve"> the consent process and providing an overview of our privacy policy</w:t>
      </w:r>
      <w:r w:rsidR="001D767B">
        <w:t>, if needed</w:t>
      </w:r>
      <w:r w:rsidR="00D80F72">
        <w:t xml:space="preserve">. </w:t>
      </w:r>
      <w:r>
        <w:t xml:space="preserve">If the client does not consent, staff still need to sign the form to show that they </w:t>
      </w:r>
      <w:r w:rsidR="00D80F72">
        <w:t>completed the process of informing clients</w:t>
      </w:r>
      <w:r w:rsidR="00427D4A">
        <w:t xml:space="preserve"> and document this in the client’s record in Clarity. </w:t>
      </w:r>
    </w:p>
    <w:p w14:paraId="0C7099E6" w14:textId="56CCD575" w:rsidR="005A416F" w:rsidRDefault="005A416F" w:rsidP="00AD168D">
      <w:pPr>
        <w:spacing w:after="0" w:line="240" w:lineRule="auto"/>
      </w:pPr>
    </w:p>
    <w:p w14:paraId="46FF87E2" w14:textId="7D4F5C09" w:rsidR="005A416F" w:rsidRDefault="005A416F" w:rsidP="005A416F">
      <w:pPr>
        <w:spacing w:after="0" w:line="240" w:lineRule="auto"/>
      </w:pPr>
      <w:r>
        <w:t>The Privacy Policy includes information about our CoC’s participation in the Rehousing Data Collective, the Statewide Data Warehouse administered by the Department of Housing and Community Development (DHCD).</w:t>
      </w:r>
    </w:p>
    <w:p w14:paraId="6CE217EF" w14:textId="77777777" w:rsidR="00310520" w:rsidRDefault="00310520" w:rsidP="00AD168D">
      <w:pPr>
        <w:spacing w:after="0" w:line="240" w:lineRule="auto"/>
      </w:pPr>
    </w:p>
    <w:p w14:paraId="2339E072" w14:textId="54B9929B" w:rsidR="009B34BB" w:rsidRDefault="009B34BB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What is the value of sharing data? </w:t>
      </w:r>
    </w:p>
    <w:p w14:paraId="6E3A31C7" w14:textId="77777777" w:rsidR="00427D4A" w:rsidRPr="0076119B" w:rsidRDefault="00427D4A" w:rsidP="009B34B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7E64382C" w14:textId="2245E73C" w:rsidR="009B34BB" w:rsidRDefault="00210629" w:rsidP="009B34BB">
      <w:r>
        <w:t xml:space="preserve">Data sharing helps agencies coordinate client services, </w:t>
      </w:r>
      <w:r w:rsidR="00DB24C9">
        <w:t xml:space="preserve">cuts down on redundant questions asked of clients, </w:t>
      </w:r>
      <w:r>
        <w:t xml:space="preserve">enhances our coordinated access system, increases the effectiveness of referrals, and improves data quality.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D62" w14:paraId="7A39ACC5" w14:textId="77777777" w:rsidTr="001A0D62">
        <w:tc>
          <w:tcPr>
            <w:tcW w:w="4675" w:type="dxa"/>
          </w:tcPr>
          <w:p w14:paraId="1933E7DC" w14:textId="6D5895F8" w:rsidR="001A0D62" w:rsidRDefault="001A0D62" w:rsidP="001A0D62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Enhance Coordinated Access and Client Care</w:t>
            </w:r>
          </w:p>
          <w:p w14:paraId="7A7E3E08" w14:textId="77777777" w:rsidR="00D11408" w:rsidRDefault="00D11408" w:rsidP="001A0D62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14:paraId="6D57B3AF" w14:textId="77777777" w:rsidR="001A0D62" w:rsidRPr="001A0D62" w:rsidRDefault="001A0D62" w:rsidP="001A0D62">
            <w:pPr>
              <w:pStyle w:val="ListParagraph"/>
              <w:numPr>
                <w:ilvl w:val="0"/>
                <w:numId w:val="3"/>
              </w:numPr>
            </w:pPr>
            <w:r w:rsidRPr="001A0D62">
              <w:t>Document chronic homelessness</w:t>
            </w:r>
          </w:p>
          <w:p w14:paraId="2B01D95A" w14:textId="7FA04535" w:rsidR="001A0D62" w:rsidRPr="001A0D62" w:rsidRDefault="001A0D62" w:rsidP="001A0D62">
            <w:pPr>
              <w:pStyle w:val="ListParagraph"/>
              <w:numPr>
                <w:ilvl w:val="0"/>
                <w:numId w:val="3"/>
              </w:numPr>
            </w:pPr>
            <w:r w:rsidRPr="001A0D62">
              <w:t>Help</w:t>
            </w:r>
            <w:r>
              <w:t xml:space="preserve"> staff, including housing</w:t>
            </w:r>
            <w:r w:rsidRPr="001A0D62">
              <w:t xml:space="preserve"> navigators</w:t>
            </w:r>
            <w:r w:rsidR="00DB24C9">
              <w:t>,</w:t>
            </w:r>
            <w:r w:rsidRPr="001A0D62">
              <w:t xml:space="preserve"> have more comprehensive information about their clients</w:t>
            </w:r>
          </w:p>
          <w:p w14:paraId="170D490A" w14:textId="797027AF" w:rsidR="001A0D62" w:rsidRDefault="001A0D62" w:rsidP="001A0D62">
            <w:pPr>
              <w:pStyle w:val="ListParagraph"/>
              <w:numPr>
                <w:ilvl w:val="0"/>
                <w:numId w:val="3"/>
              </w:numPr>
            </w:pPr>
            <w:r w:rsidRPr="001A0D62">
              <w:t>Reduce duplication of services</w:t>
            </w:r>
          </w:p>
          <w:p w14:paraId="5EAF7020" w14:textId="4E5348F1" w:rsidR="00941E24" w:rsidRPr="001A0D62" w:rsidRDefault="00871FAF" w:rsidP="001A0D62">
            <w:pPr>
              <w:pStyle w:val="ListParagraph"/>
              <w:numPr>
                <w:ilvl w:val="0"/>
                <w:numId w:val="3"/>
              </w:numPr>
            </w:pPr>
            <w:r>
              <w:t>Ability</w:t>
            </w:r>
            <w:r w:rsidR="00941E24">
              <w:t xml:space="preserve"> to see a client’s participation across the state with access to the Rehousing Data Collective and use with clients to establish care plans, etc.</w:t>
            </w:r>
          </w:p>
          <w:p w14:paraId="71D73551" w14:textId="18C730A8" w:rsidR="001A0D62" w:rsidRPr="001A0D62" w:rsidRDefault="001A0D62" w:rsidP="00D11408">
            <w:pPr>
              <w:pStyle w:val="ListParagrap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679651" w14:textId="581EAB52" w:rsidR="001A0D62" w:rsidRDefault="001A0D62" w:rsidP="001A0D62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Improve Data Quality  </w:t>
            </w:r>
          </w:p>
          <w:p w14:paraId="2B9F50B7" w14:textId="1768C77D" w:rsidR="00D11408" w:rsidRDefault="00D11408" w:rsidP="001A0D62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14:paraId="29B9BBFC" w14:textId="77777777" w:rsidR="00C15327" w:rsidRDefault="00C15327" w:rsidP="001A0D62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14:paraId="7AA2504B" w14:textId="1067BF7C" w:rsidR="001A0D62" w:rsidRPr="001A0D62" w:rsidRDefault="001A0D62" w:rsidP="001A0D62">
            <w:pPr>
              <w:pStyle w:val="ListParagraph"/>
              <w:numPr>
                <w:ilvl w:val="0"/>
                <w:numId w:val="3"/>
              </w:numPr>
            </w:pPr>
            <w:r>
              <w:t>Reduce duplicate client records</w:t>
            </w:r>
          </w:p>
          <w:p w14:paraId="15704986" w14:textId="56826752" w:rsidR="00DB24C9" w:rsidRDefault="00DB24C9" w:rsidP="001A0D62">
            <w:pPr>
              <w:pStyle w:val="ListParagraph"/>
              <w:numPr>
                <w:ilvl w:val="0"/>
                <w:numId w:val="3"/>
              </w:numPr>
            </w:pPr>
            <w:r>
              <w:t>Highlights to staff the interdependence of their agency’s data with the other partner agencies and the CoC as a whole system</w:t>
            </w:r>
          </w:p>
          <w:p w14:paraId="63C28975" w14:textId="3E4283CD" w:rsidR="00D11408" w:rsidRPr="001A0D62" w:rsidRDefault="00D11408" w:rsidP="001A0D62">
            <w:pPr>
              <w:pStyle w:val="ListParagraph"/>
              <w:numPr>
                <w:ilvl w:val="0"/>
                <w:numId w:val="3"/>
              </w:numPr>
            </w:pPr>
            <w:r>
              <w:t>Emphasizes the importance of timeliness of all agency data entry in order to meet needs of C-CAN clients</w:t>
            </w:r>
          </w:p>
          <w:p w14:paraId="68254E4C" w14:textId="428C1198" w:rsidR="001A0D62" w:rsidRDefault="001A0D62" w:rsidP="001A0D62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7C740A9A" w14:textId="77777777" w:rsidR="001A0D62" w:rsidRDefault="001A0D62" w:rsidP="001D767B">
      <w:pPr>
        <w:spacing w:after="40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sectPr w:rsidR="001A0D62" w:rsidSect="005A416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CF8D" w16cex:dateUtc="2020-08-20T14:31:00Z"/>
  <w16cex:commentExtensible w16cex:durableId="22E8CF05" w16cex:dateUtc="2020-08-20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4ECC" w14:textId="77777777" w:rsidR="004952FA" w:rsidRDefault="004952FA" w:rsidP="000C33FE">
      <w:pPr>
        <w:spacing w:after="0" w:line="240" w:lineRule="auto"/>
      </w:pPr>
      <w:r>
        <w:separator/>
      </w:r>
    </w:p>
  </w:endnote>
  <w:endnote w:type="continuationSeparator" w:id="0">
    <w:p w14:paraId="24CD34F2" w14:textId="77777777" w:rsidR="004952FA" w:rsidRDefault="004952FA" w:rsidP="000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2247" w14:textId="1B4C3B0F" w:rsidR="00D11408" w:rsidRDefault="00D11408">
    <w:pPr>
      <w:pStyle w:val="Footer"/>
    </w:pPr>
    <w:r>
      <w:t>August 27,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8AB2" w14:textId="77777777" w:rsidR="004952FA" w:rsidRDefault="004952FA" w:rsidP="000C33FE">
      <w:pPr>
        <w:spacing w:after="0" w:line="240" w:lineRule="auto"/>
      </w:pPr>
      <w:r>
        <w:separator/>
      </w:r>
    </w:p>
  </w:footnote>
  <w:footnote w:type="continuationSeparator" w:id="0">
    <w:p w14:paraId="1BF9158A" w14:textId="77777777" w:rsidR="004952FA" w:rsidRDefault="004952FA" w:rsidP="000C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8C58" w14:textId="2E7F08E5" w:rsidR="000C33FE" w:rsidRDefault="000C33FE" w:rsidP="001F1FF8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96FA557" wp14:editId="295F74F7">
          <wp:extent cx="1905434" cy="85424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434" cy="85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652"/>
    <w:multiLevelType w:val="multilevel"/>
    <w:tmpl w:val="5C0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D02F7"/>
    <w:multiLevelType w:val="hybridMultilevel"/>
    <w:tmpl w:val="D8E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F16CB"/>
    <w:multiLevelType w:val="hybridMultilevel"/>
    <w:tmpl w:val="3E9E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FB"/>
    <w:rsid w:val="00007A09"/>
    <w:rsid w:val="0003218A"/>
    <w:rsid w:val="000402F4"/>
    <w:rsid w:val="00063591"/>
    <w:rsid w:val="000928D4"/>
    <w:rsid w:val="000B391A"/>
    <w:rsid w:val="000C33FE"/>
    <w:rsid w:val="000D3CEE"/>
    <w:rsid w:val="000D6E1F"/>
    <w:rsid w:val="00121E39"/>
    <w:rsid w:val="0018526C"/>
    <w:rsid w:val="001A0D62"/>
    <w:rsid w:val="001B112E"/>
    <w:rsid w:val="001B1CC4"/>
    <w:rsid w:val="001D74E4"/>
    <w:rsid w:val="001D767B"/>
    <w:rsid w:val="001F1FF8"/>
    <w:rsid w:val="001F6173"/>
    <w:rsid w:val="001F73C3"/>
    <w:rsid w:val="00203D0A"/>
    <w:rsid w:val="00210629"/>
    <w:rsid w:val="002961F4"/>
    <w:rsid w:val="002B263C"/>
    <w:rsid w:val="00310520"/>
    <w:rsid w:val="003242DD"/>
    <w:rsid w:val="00342E5A"/>
    <w:rsid w:val="003E7D30"/>
    <w:rsid w:val="00401FC8"/>
    <w:rsid w:val="0041256E"/>
    <w:rsid w:val="00425168"/>
    <w:rsid w:val="00427D4A"/>
    <w:rsid w:val="00433202"/>
    <w:rsid w:val="0046299E"/>
    <w:rsid w:val="00490D67"/>
    <w:rsid w:val="004952FA"/>
    <w:rsid w:val="00497AE9"/>
    <w:rsid w:val="004B4F7F"/>
    <w:rsid w:val="004C208A"/>
    <w:rsid w:val="004C505F"/>
    <w:rsid w:val="004E4213"/>
    <w:rsid w:val="00512E48"/>
    <w:rsid w:val="005218E5"/>
    <w:rsid w:val="00526C41"/>
    <w:rsid w:val="00585D7D"/>
    <w:rsid w:val="005A416F"/>
    <w:rsid w:val="006070EB"/>
    <w:rsid w:val="00614C63"/>
    <w:rsid w:val="00634474"/>
    <w:rsid w:val="00652AA7"/>
    <w:rsid w:val="00676EE7"/>
    <w:rsid w:val="006B4AE5"/>
    <w:rsid w:val="006B4E5D"/>
    <w:rsid w:val="00737071"/>
    <w:rsid w:val="007520E8"/>
    <w:rsid w:val="00760F21"/>
    <w:rsid w:val="0076119B"/>
    <w:rsid w:val="00761A53"/>
    <w:rsid w:val="00781A36"/>
    <w:rsid w:val="007A2DE1"/>
    <w:rsid w:val="007C169B"/>
    <w:rsid w:val="007E2007"/>
    <w:rsid w:val="007E65FE"/>
    <w:rsid w:val="008451D8"/>
    <w:rsid w:val="00845933"/>
    <w:rsid w:val="0086616F"/>
    <w:rsid w:val="00871FAF"/>
    <w:rsid w:val="00891CA1"/>
    <w:rsid w:val="008D02FB"/>
    <w:rsid w:val="00904B70"/>
    <w:rsid w:val="00941E24"/>
    <w:rsid w:val="00965F23"/>
    <w:rsid w:val="009818BC"/>
    <w:rsid w:val="009A13EA"/>
    <w:rsid w:val="009B34BB"/>
    <w:rsid w:val="009C1A16"/>
    <w:rsid w:val="009C2F8E"/>
    <w:rsid w:val="009F2A2A"/>
    <w:rsid w:val="009F5E1C"/>
    <w:rsid w:val="00A02B68"/>
    <w:rsid w:val="00A33CC6"/>
    <w:rsid w:val="00A4180C"/>
    <w:rsid w:val="00AA0A4D"/>
    <w:rsid w:val="00AB4911"/>
    <w:rsid w:val="00AC1C78"/>
    <w:rsid w:val="00AD168D"/>
    <w:rsid w:val="00AD29DB"/>
    <w:rsid w:val="00AF1DAF"/>
    <w:rsid w:val="00B07051"/>
    <w:rsid w:val="00B72A49"/>
    <w:rsid w:val="00B77006"/>
    <w:rsid w:val="00C15327"/>
    <w:rsid w:val="00C207CE"/>
    <w:rsid w:val="00C27751"/>
    <w:rsid w:val="00C50697"/>
    <w:rsid w:val="00C85554"/>
    <w:rsid w:val="00CE1C9B"/>
    <w:rsid w:val="00D11408"/>
    <w:rsid w:val="00D42831"/>
    <w:rsid w:val="00D628AC"/>
    <w:rsid w:val="00D8081D"/>
    <w:rsid w:val="00D80F72"/>
    <w:rsid w:val="00D82985"/>
    <w:rsid w:val="00DB24C9"/>
    <w:rsid w:val="00DD75C9"/>
    <w:rsid w:val="00DE7124"/>
    <w:rsid w:val="00DF0931"/>
    <w:rsid w:val="00DF1E12"/>
    <w:rsid w:val="00E0612B"/>
    <w:rsid w:val="00E418AD"/>
    <w:rsid w:val="00ED782F"/>
    <w:rsid w:val="00F071CF"/>
    <w:rsid w:val="00F12746"/>
    <w:rsid w:val="00F56536"/>
    <w:rsid w:val="00F576E2"/>
    <w:rsid w:val="00F77122"/>
    <w:rsid w:val="00FA1834"/>
    <w:rsid w:val="00FB0D5C"/>
    <w:rsid w:val="00FB2C4F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FE45FA"/>
  <w15:chartTrackingRefBased/>
  <w15:docId w15:val="{6812E23E-A5DE-422E-A726-485941AF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2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4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FE"/>
  </w:style>
  <w:style w:type="paragraph" w:styleId="Footer">
    <w:name w:val="footer"/>
    <w:basedOn w:val="Normal"/>
    <w:link w:val="FooterChar"/>
    <w:uiPriority w:val="99"/>
    <w:unhideWhenUsed/>
    <w:rsid w:val="000C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FE"/>
  </w:style>
  <w:style w:type="character" w:styleId="CommentReference">
    <w:name w:val="annotation reference"/>
    <w:basedOn w:val="DefaultParagraphFont"/>
    <w:uiPriority w:val="99"/>
    <w:semiHidden/>
    <w:unhideWhenUsed/>
    <w:rsid w:val="00845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51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/5758/coordinated-entry-management-and-data-gui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resource/5748/snaps-data-ta-strategy-to-improve-data-and-performan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A6C0EA4EB24FBD9EE07D0784A2D2" ma:contentTypeVersion="10" ma:contentTypeDescription="Create a new document." ma:contentTypeScope="" ma:versionID="63f28f7d51a9f351ee6c46c50203e9a6">
  <xsd:schema xmlns:xsd="http://www.w3.org/2001/XMLSchema" xmlns:xs="http://www.w3.org/2001/XMLSchema" xmlns:p="http://schemas.microsoft.com/office/2006/metadata/properties" xmlns:ns3="bdcb7600-af2b-4910-919b-49c8f531a7e9" xmlns:ns4="e6d5c74d-0c0d-4d74-9b65-2af987218fae" targetNamespace="http://schemas.microsoft.com/office/2006/metadata/properties" ma:root="true" ma:fieldsID="bfc6e37bbf78a470479efd84fe252f70" ns3:_="" ns4:_="">
    <xsd:import namespace="bdcb7600-af2b-4910-919b-49c8f531a7e9"/>
    <xsd:import namespace="e6d5c74d-0c0d-4d74-9b65-2af987218f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7600-af2b-4910-919b-49c8f531a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c74d-0c0d-4d74-9b65-2af987218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B614-D5BC-4B7C-BF44-5FA601D73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7600-af2b-4910-919b-49c8f531a7e9"/>
    <ds:schemaRef ds:uri="e6d5c74d-0c0d-4d74-9b65-2af98721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F2924-E959-45AF-9C19-FF2771C5E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1FCA1-7271-4B5F-B088-03C41F3BA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2CD05-880E-4A88-9F8C-25889A5D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797</Words>
  <Characters>4339</Characters>
  <Application>Microsoft Office Word</Application>
  <DocSecurity>0</DocSecurity>
  <Lines>96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Colangelo, Marianne</dc:creator>
  <cp:keywords/>
  <dc:description/>
  <cp:lastModifiedBy>Colangelo, Marianne</cp:lastModifiedBy>
  <cp:revision>8</cp:revision>
  <dcterms:created xsi:type="dcterms:W3CDTF">2020-08-28T14:50:00Z</dcterms:created>
  <dcterms:modified xsi:type="dcterms:W3CDTF">2020-08-28T16:31:00Z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0x010100D5DFA6C0EA4EB24FBD9EE07D0784A2D2</vt:lpwstr>
  </property>
</Properties>
</file>